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089"/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3119"/>
        <w:gridCol w:w="1800"/>
      </w:tblGrid>
      <w:tr w:rsidR="00BB0FCF" w:rsidTr="008423D8">
        <w:trPr>
          <w:trHeight w:val="54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8423D8">
              <w:rPr>
                <w:rFonts w:ascii="仿宋_GB2312" w:eastAsia="仿宋_GB2312" w:hAnsi="宋体" w:hint="eastAsia"/>
                <w:b/>
                <w:sz w:val="24"/>
              </w:rPr>
              <w:t>学科级别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8423D8">
              <w:rPr>
                <w:rFonts w:ascii="仿宋_GB2312" w:eastAsia="仿宋_GB2312" w:hAnsi="宋体" w:hint="eastAsia"/>
                <w:b/>
                <w:sz w:val="24"/>
              </w:rPr>
              <w:t>学科名称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b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b/>
                <w:sz w:val="24"/>
              </w:rPr>
              <w:t>批准时间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省国家重点学科培育项目支持学科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基础医学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2013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省强势特色学科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生物化学与分子生物学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2005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省强势特色学科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药学（药理学）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2005</w:t>
            </w:r>
          </w:p>
        </w:tc>
      </w:tr>
      <w:tr w:rsidR="00BB0FCF" w:rsidTr="008423D8">
        <w:trPr>
          <w:trHeight w:val="30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省强势特色学科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内科学（学科群）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2005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省强势特色学科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肿瘤学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2005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病理学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1993</w:t>
            </w:r>
          </w:p>
        </w:tc>
      </w:tr>
      <w:tr w:rsidR="00BB0FCF" w:rsidTr="008423D8">
        <w:trPr>
          <w:trHeight w:val="9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外科学（骨科）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1993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生理学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1993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人体解剖与组织胚胎学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1993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麻醉学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1993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法医学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2005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中西医结合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2005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外科学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2009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口腔临床医学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2009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流行病与卫生统计学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2012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病理生理学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2012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省重点学科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免疫学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2012</w:t>
            </w:r>
          </w:p>
        </w:tc>
      </w:tr>
      <w:tr w:rsidR="00BB0FCF" w:rsidTr="008423D8">
        <w:trPr>
          <w:trHeight w:val="2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河北省世界一流建设学科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临床医学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2016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河北省国家一流建设学科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法医学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2016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BB0FCF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药学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2016</w:t>
            </w:r>
          </w:p>
        </w:tc>
      </w:tr>
      <w:tr w:rsidR="00BB0FCF" w:rsidTr="008423D8">
        <w:trPr>
          <w:trHeight w:val="286"/>
        </w:trPr>
        <w:tc>
          <w:tcPr>
            <w:tcW w:w="3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BB0FCF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423D8">
              <w:rPr>
                <w:rFonts w:ascii="仿宋_GB2312" w:eastAsia="仿宋_GB2312" w:hAnsi="宋体" w:hint="eastAsia"/>
                <w:sz w:val="24"/>
              </w:rPr>
              <w:t>中西医结合基础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CF" w:rsidRPr="008423D8" w:rsidRDefault="001E2CDD" w:rsidP="008423D8">
            <w:pPr>
              <w:ind w:firstLine="480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8423D8">
              <w:rPr>
                <w:rFonts w:ascii="仿宋_GB2312" w:eastAsia="仿宋_GB2312" w:hAnsi="Times New Roman" w:cs="Times New Roman" w:hint="eastAsia"/>
                <w:sz w:val="24"/>
              </w:rPr>
              <w:t>2016</w:t>
            </w:r>
          </w:p>
        </w:tc>
      </w:tr>
    </w:tbl>
    <w:p w:rsidR="00BB0FCF" w:rsidRPr="008423D8" w:rsidRDefault="008423D8" w:rsidP="008423D8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8423D8">
        <w:rPr>
          <w:rFonts w:ascii="方正小标宋_GBK" w:eastAsia="方正小标宋_GBK" w:hint="eastAsia"/>
          <w:sz w:val="44"/>
          <w:szCs w:val="44"/>
        </w:rPr>
        <w:t>河北医科大学重点学科名单</w:t>
      </w:r>
      <w:bookmarkStart w:id="0" w:name="_GoBack"/>
      <w:bookmarkEnd w:id="0"/>
    </w:p>
    <w:sectPr w:rsidR="00BB0FCF" w:rsidRPr="0084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B4E01"/>
    <w:rsid w:val="001E2CDD"/>
    <w:rsid w:val="008423D8"/>
    <w:rsid w:val="00BB0FCF"/>
    <w:rsid w:val="0F6E41F3"/>
    <w:rsid w:val="10DB4E01"/>
    <w:rsid w:val="11292D6C"/>
    <w:rsid w:val="19D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阿武</dc:creator>
  <cp:lastModifiedBy>PC</cp:lastModifiedBy>
  <cp:revision>4</cp:revision>
  <dcterms:created xsi:type="dcterms:W3CDTF">2019-01-02T08:10:00Z</dcterms:created>
  <dcterms:modified xsi:type="dcterms:W3CDTF">2020-01-15T09:42:00Z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