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B4" w:rsidRDefault="00F95DB4" w:rsidP="00F95DB4">
      <w:pPr>
        <w:spacing w:line="580" w:lineRule="exact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1</w:t>
      </w:r>
    </w:p>
    <w:p w:rsidR="00F95DB4" w:rsidRDefault="00F95DB4" w:rsidP="00F95DB4">
      <w:pPr>
        <w:jc w:val="center"/>
        <w:rPr>
          <w:rFonts w:ascii="Times New Roman" w:hAnsi="Times New Roman"/>
          <w:b/>
          <w:sz w:val="40"/>
          <w:szCs w:val="44"/>
        </w:rPr>
      </w:pPr>
      <w:bookmarkStart w:id="0" w:name="_GoBack"/>
      <w:r>
        <w:rPr>
          <w:rFonts w:ascii="Times New Roman" w:eastAsia="方正小标宋_GBK" w:hAnsi="Times New Roman"/>
          <w:bCs/>
          <w:sz w:val="40"/>
          <w:szCs w:val="44"/>
        </w:rPr>
        <w:t>社会发展科技需求重点征集领域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7"/>
        <w:gridCol w:w="2305"/>
        <w:gridCol w:w="958"/>
        <w:gridCol w:w="4101"/>
      </w:tblGrid>
      <w:tr w:rsidR="00F95DB4" w:rsidTr="003511C1">
        <w:trPr>
          <w:trHeight w:val="570"/>
          <w:jc w:val="center"/>
        </w:trPr>
        <w:tc>
          <w:tcPr>
            <w:tcW w:w="1497" w:type="dxa"/>
            <w:vAlign w:val="center"/>
          </w:tcPr>
          <w:bookmarkEnd w:id="0"/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重点</w:t>
            </w:r>
            <w:r>
              <w:rPr>
                <w:rFonts w:hAnsi="宋体" w:cs="宋体"/>
                <w:kern w:val="0"/>
                <w:sz w:val="24"/>
              </w:rPr>
              <w:t>领域</w:t>
            </w: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技术需求领域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领域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代码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F95DB4" w:rsidTr="003511C1">
        <w:trPr>
          <w:trHeight w:val="855"/>
          <w:jc w:val="center"/>
        </w:trPr>
        <w:tc>
          <w:tcPr>
            <w:tcW w:w="1497" w:type="dxa"/>
            <w:vMerge w:val="restart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1.生物技术</w:t>
            </w: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前沿生物技术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基因编辑、合成生物学技术等调控、干预、模拟、利用性生物技术，及其他前沿生物技术领域</w:t>
            </w:r>
          </w:p>
        </w:tc>
      </w:tr>
      <w:tr w:rsidR="00F95DB4" w:rsidTr="003511C1">
        <w:trPr>
          <w:trHeight w:val="570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工业生物技术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现代工业菌种设计构建、生物制造、生物能源等</w:t>
            </w:r>
          </w:p>
        </w:tc>
      </w:tr>
      <w:tr w:rsidR="00F95DB4" w:rsidTr="003511C1">
        <w:trPr>
          <w:trHeight w:val="570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医药生物技术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生物医疗、生物技术药物、生物技术疫苗等</w:t>
            </w:r>
          </w:p>
        </w:tc>
      </w:tr>
      <w:tr w:rsidR="00F95DB4" w:rsidTr="003511C1">
        <w:trPr>
          <w:trHeight w:val="570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生物资源技术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各类生物资源保护、挖掘、利用技术等</w:t>
            </w: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生物信息技术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生物技术与信息技术融合发展及应用</w:t>
            </w:r>
          </w:p>
        </w:tc>
      </w:tr>
      <w:tr w:rsidR="00F95DB4" w:rsidTr="003511C1">
        <w:trPr>
          <w:trHeight w:val="570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生物安全（非涉密）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生物安全风险监测、预警、防控与应急处置等</w:t>
            </w: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 w:val="restart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2.医药产业</w:t>
            </w: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创新药物及制剂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570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医疗器械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数字诊疗设备、诊断试剂、生物医用材料等</w:t>
            </w: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康复辅助器具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其他新型健康产品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可穿戴设备以及其他健康新产品</w:t>
            </w: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 w:val="restart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3.中医药</w:t>
            </w: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优势特色中医诊疗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我省中医重点专科诊疗技术传承创新 </w:t>
            </w: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中药现代化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中药资源保护利用、中药炮制、中药新药及其制剂研发、中药大品种二次开发、民族医药传承与创新、中药质量控制等 </w:t>
            </w: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其他中医药创新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855"/>
          <w:jc w:val="center"/>
        </w:trPr>
        <w:tc>
          <w:tcPr>
            <w:tcW w:w="1497" w:type="dxa"/>
            <w:vMerge w:val="restart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4.卫生健康</w:t>
            </w: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重大疾病（传染病、慢性病）防治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仅由省级临床医学研究中心牵头，组织其协同创新网络单位，研究提出本领域重大需求</w:t>
            </w: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公共卫生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570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健康促进与老龄化应对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心理健康、环境健康、运动健康及其他健康促进领域</w:t>
            </w:r>
          </w:p>
        </w:tc>
      </w:tr>
      <w:tr w:rsidR="00F95DB4" w:rsidTr="003511C1">
        <w:trPr>
          <w:trHeight w:val="570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支撑人类遗传资源高水平利用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仅由建有人类遗传资源保藏平台的单位提出</w:t>
            </w:r>
          </w:p>
        </w:tc>
      </w:tr>
      <w:tr w:rsidR="00F95DB4" w:rsidTr="003511C1">
        <w:trPr>
          <w:trHeight w:val="570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智慧医疗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生物医学大数据、数字医疗、远程医疗等领域</w:t>
            </w:r>
          </w:p>
        </w:tc>
      </w:tr>
      <w:tr w:rsidR="00F95DB4" w:rsidTr="003511C1">
        <w:trPr>
          <w:trHeight w:val="570"/>
          <w:jc w:val="center"/>
        </w:trPr>
        <w:tc>
          <w:tcPr>
            <w:tcW w:w="1497" w:type="dxa"/>
            <w:vMerge w:val="restart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5.资源领域</w:t>
            </w: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战略性矿产资源勘探开发与高端利用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水资源安全高效利用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土地资源安全保障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战略接替资源开发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其他资源领域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 w:val="restart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6.环境领域</w:t>
            </w: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大气污染防治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水污染防治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土壤污染防治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固体废物资源化利用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区域/流域生态修复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碳达峰行动</w:t>
            </w:r>
            <w:proofErr w:type="gramEnd"/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606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其他生态环境领域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607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570"/>
          <w:jc w:val="center"/>
        </w:trPr>
        <w:tc>
          <w:tcPr>
            <w:tcW w:w="1497" w:type="dxa"/>
            <w:vMerge w:val="restart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7.海洋领域</w:t>
            </w: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海洋装备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701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海洋环境智能观测、监测，海洋智能作业装备</w:t>
            </w:r>
          </w:p>
        </w:tc>
      </w:tr>
      <w:tr w:rsidR="00F95DB4" w:rsidTr="003511C1">
        <w:trPr>
          <w:trHeight w:val="570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海洋资源利用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702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海水淡化及综合利用、海洋生物资源高值化利用</w:t>
            </w:r>
          </w:p>
        </w:tc>
      </w:tr>
      <w:tr w:rsidR="00F95DB4" w:rsidTr="003511C1">
        <w:trPr>
          <w:trHeight w:val="85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海洋环境安全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703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海洋环境监测与预报、近岸海域生态保护与修复、近海海域突发事件应急处置</w:t>
            </w: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其他海洋领域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704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570"/>
          <w:jc w:val="center"/>
        </w:trPr>
        <w:tc>
          <w:tcPr>
            <w:tcW w:w="1497" w:type="dxa"/>
            <w:vMerge w:val="restart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8.公共安全</w:t>
            </w: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政法科技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（非涉密）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801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85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生产安全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802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包括矿山、冶金、道路交通、施工、城市及基础设施安全等领域事故风险识别、预警、防控及处置等</w:t>
            </w: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消防安全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803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应急装备及产品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804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危险化学品安全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805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防灾减灾救灾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806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食品安全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807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3802" w:type="dxa"/>
            <w:gridSpan w:val="2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9.被动式超低能耗建筑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901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855"/>
          <w:jc w:val="center"/>
        </w:trPr>
        <w:tc>
          <w:tcPr>
            <w:tcW w:w="3802" w:type="dxa"/>
            <w:gridSpan w:val="2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10.国家、省级可持续发展实验区建设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1001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仅由国家、省级可持续发展实验区提出，需求应契合实验区建设主题和发展目标</w:t>
            </w: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 w:val="restart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11.文物</w:t>
            </w: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长城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1101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大运河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1102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石窟寺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1103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 w:val="restart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12.体育</w:t>
            </w: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全民健身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1201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竞技体育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1202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其他体育相关领域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1203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3802" w:type="dxa"/>
            <w:gridSpan w:val="2"/>
            <w:vAlign w:val="center"/>
          </w:tcPr>
          <w:p w:rsidR="00F95DB4" w:rsidRDefault="00F95DB4" w:rsidP="003511C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13.其他社会治理和公共服务领域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1301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570"/>
          <w:jc w:val="center"/>
        </w:trPr>
        <w:tc>
          <w:tcPr>
            <w:tcW w:w="1497" w:type="dxa"/>
            <w:vMerge w:val="restart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14.冰雪产业</w:t>
            </w: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冰雪装备研发制造及检测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1401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冰雪仿真材料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1402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其他冰雪产业领域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1403</w:t>
            </w:r>
          </w:p>
        </w:tc>
        <w:tc>
          <w:tcPr>
            <w:tcW w:w="4101" w:type="dxa"/>
            <w:vAlign w:val="center"/>
          </w:tcPr>
          <w:p w:rsidR="00F95DB4" w:rsidRDefault="00F95DB4" w:rsidP="003511C1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 w:val="restart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15.科技冬奥综合示范</w:t>
            </w: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赛事保障</w:t>
            </w:r>
            <w:proofErr w:type="gramEnd"/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4101" w:type="dxa"/>
            <w:vMerge w:val="restart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要求在2022年冬奥会上实现示范应用</w:t>
            </w: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冰雪运动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4101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生态环境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1503</w:t>
            </w:r>
          </w:p>
        </w:tc>
        <w:tc>
          <w:tcPr>
            <w:tcW w:w="4101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场馆运维与临时建筑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1504</w:t>
            </w:r>
          </w:p>
        </w:tc>
        <w:tc>
          <w:tcPr>
            <w:tcW w:w="4101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文化宣传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1505</w:t>
            </w:r>
          </w:p>
        </w:tc>
        <w:tc>
          <w:tcPr>
            <w:tcW w:w="4101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F95DB4" w:rsidTr="003511C1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其他冬奥相关领域</w:t>
            </w:r>
          </w:p>
        </w:tc>
        <w:tc>
          <w:tcPr>
            <w:tcW w:w="958" w:type="dxa"/>
            <w:vAlign w:val="center"/>
          </w:tcPr>
          <w:p w:rsidR="00F95DB4" w:rsidRDefault="00F95DB4" w:rsidP="003511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1506</w:t>
            </w:r>
          </w:p>
        </w:tc>
        <w:tc>
          <w:tcPr>
            <w:tcW w:w="4101" w:type="dxa"/>
            <w:vMerge/>
            <w:vAlign w:val="center"/>
          </w:tcPr>
          <w:p w:rsidR="00F95DB4" w:rsidRDefault="00F95DB4" w:rsidP="003511C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</w:tbl>
    <w:p w:rsidR="003F4357" w:rsidRDefault="00F95DB4">
      <w:r>
        <w:rPr>
          <w:rFonts w:ascii="楷体_GB2312" w:eastAsia="楷体_GB2312" w:hAnsi="楷体_GB2312" w:cs="楷体_GB2312" w:hint="eastAsia"/>
          <w:bCs/>
          <w:sz w:val="32"/>
          <w:szCs w:val="32"/>
        </w:rPr>
        <w:t>*标记为该项需求由限定主体研究提出</w:t>
      </w:r>
    </w:p>
    <w:sectPr w:rsidR="003F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B4"/>
    <w:rsid w:val="003F4357"/>
    <w:rsid w:val="00F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F595B-495C-46C6-A0AD-1B7B947B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评审专家</dc:creator>
  <cp:keywords/>
  <dc:description/>
  <cp:lastModifiedBy>评审专家</cp:lastModifiedBy>
  <cp:revision>1</cp:revision>
  <dcterms:created xsi:type="dcterms:W3CDTF">2021-01-16T11:59:00Z</dcterms:created>
  <dcterms:modified xsi:type="dcterms:W3CDTF">2021-01-16T12:00:00Z</dcterms:modified>
</cp:coreProperties>
</file>