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u w:val="single"/>
        </w:rPr>
        <w:t xml:space="preserve"> 高校数字文物开发 </w:t>
      </w:r>
      <w:r>
        <w:rPr>
          <w:rFonts w:ascii="宋体" w:hAnsi="宋体" w:eastAsia="宋体" w:cs="宋体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spacing w:line="480" w:lineRule="auto"/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480" w:lineRule="auto"/>
        <w:jc w:val="center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宋体" w:eastAsia="黑体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pPr w:leftFromText="180" w:rightFromText="180" w:vertAnchor="text" w:horzAnchor="page" w:tblpX="1677" w:tblpY="613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1261" w:hRule="atLeast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已具有的文物设施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和技术优势，建设的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等内容。</w:t>
            </w: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560" w:lineRule="exact"/>
        <w:rPr>
          <w:rFonts w:ascii="黑体" w:hAnsi="宋体" w:eastAsia="黑体"/>
          <w:bCs/>
          <w:sz w:val="32"/>
          <w:szCs w:val="32"/>
        </w:rPr>
      </w:pPr>
    </w:p>
    <w:p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>
      <w:pPr>
        <w:spacing w:line="560" w:lineRule="exact"/>
        <w:rPr>
          <w:rFonts w:ascii="方正楷体_GB2312" w:hAnsi="宋体" w:eastAsia="方正楷体_GB2312"/>
          <w:bCs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育人资源开发、数字技术支持、文创作品开发、重点难点突破、成果转化推广等方面的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rPr>
          <w:rFonts w:hint="eastAsia" w:ascii="黑体" w:hAnsi="宋体" w:eastAsia="黑体"/>
          <w:b/>
          <w:bCs/>
          <w:lang w:eastAsia="zh-CN"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主要包括申报高校在政策、经费、平台、人员等方面所提供的支持。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  <w:r>
        <w:rPr>
          <w:rFonts w:ascii="方正楷体_GB2312" w:hAnsi="方正楷体_GB2312" w:eastAsia="方正楷体_GB2312" w:cs="方正楷体_GB2312"/>
          <w:sz w:val="32"/>
          <w:szCs w:val="32"/>
        </w:rPr>
        <w:br w:type="page"/>
      </w:r>
    </w:p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四、经费预算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（可另加行）</w:t>
      </w:r>
    </w:p>
    <w:tbl>
      <w:tblPr>
        <w:tblStyle w:val="6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1991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预算计划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类别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金额（万元）</w:t>
            </w: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办公费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会议费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咨询费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印刷费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差旅费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培训费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委托业务费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10万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>
      <w:pPr>
        <w:keepNext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903C6"/>
    <w:rsid w:val="00257D1C"/>
    <w:rsid w:val="002B549F"/>
    <w:rsid w:val="002B6C99"/>
    <w:rsid w:val="003903E0"/>
    <w:rsid w:val="003B28C9"/>
    <w:rsid w:val="0045598C"/>
    <w:rsid w:val="00480716"/>
    <w:rsid w:val="0065687C"/>
    <w:rsid w:val="007E6047"/>
    <w:rsid w:val="00827E5A"/>
    <w:rsid w:val="008C6B9E"/>
    <w:rsid w:val="008D5D91"/>
    <w:rsid w:val="0097447F"/>
    <w:rsid w:val="00AA0E04"/>
    <w:rsid w:val="00AA142C"/>
    <w:rsid w:val="00AC2AFA"/>
    <w:rsid w:val="00B620E4"/>
    <w:rsid w:val="00C50661"/>
    <w:rsid w:val="00D3071F"/>
    <w:rsid w:val="00D5430B"/>
    <w:rsid w:val="00DB755F"/>
    <w:rsid w:val="00E05872"/>
    <w:rsid w:val="00FC06DD"/>
    <w:rsid w:val="12E0649C"/>
    <w:rsid w:val="1D832112"/>
    <w:rsid w:val="235D21C7"/>
    <w:rsid w:val="3E1104B1"/>
    <w:rsid w:val="42664954"/>
    <w:rsid w:val="448C6497"/>
    <w:rsid w:val="488619E8"/>
    <w:rsid w:val="4DE62E60"/>
    <w:rsid w:val="59B87C2E"/>
    <w:rsid w:val="6BDF126F"/>
    <w:rsid w:val="6DE5280B"/>
    <w:rsid w:val="7EFFD2D3"/>
    <w:rsid w:val="BFB56869"/>
    <w:rsid w:val="FF75C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Char"/>
    <w:basedOn w:val="7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660</Words>
  <Characters>681</Characters>
  <Lines>9</Lines>
  <Paragraphs>2</Paragraphs>
  <TotalTime>0</TotalTime>
  <ScaleCrop>false</ScaleCrop>
  <LinksUpToDate>false</LinksUpToDate>
  <CharactersWithSpaces>848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2022-10-29T18:24:00Z</dcterms:created>
  <dc:creator>雯雯</dc:creator>
  <cp:lastModifiedBy>szc</cp:lastModifiedBy>
  <cp:lastPrinted>2023-09-08T18:21:00Z</cp:lastPrinted>
  <dcterms:modified xsi:type="dcterms:W3CDTF">2024-10-07T14:25:35Z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62FA653BFCBA4F0B941C5984A9B1C787</vt:lpwstr>
  </property>
</Properties>
</file>